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E6D56" w:rsidRPr="00467CDC" w14:paraId="1EAA1370" w14:textId="77777777" w:rsidTr="00604D49">
        <w:tc>
          <w:tcPr>
            <w:tcW w:w="1368" w:type="dxa"/>
          </w:tcPr>
          <w:p w14:paraId="1391103A" w14:textId="77777777" w:rsidR="008E6D56" w:rsidRPr="00467CDC" w:rsidRDefault="008E6D56" w:rsidP="00604D4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8E6A77C" wp14:editId="513BE8C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F284F85" w14:textId="77777777" w:rsidR="008E6D56" w:rsidRPr="003B0D2F" w:rsidRDefault="008E6D56" w:rsidP="00604D4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087F81FA" w14:textId="77777777" w:rsidR="008E6D56" w:rsidRPr="003B0D2F" w:rsidRDefault="008E6D56" w:rsidP="00604D4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DB86B54" w14:textId="77777777" w:rsidR="008E6D56" w:rsidRDefault="008E6D56" w:rsidP="008E6D56">
      <w:pPr>
        <w:jc w:val="center"/>
        <w:rPr>
          <w:rFonts w:cs="Arial"/>
          <w:b/>
          <w:bCs/>
          <w:sz w:val="28"/>
          <w:szCs w:val="28"/>
        </w:rPr>
      </w:pPr>
    </w:p>
    <w:p w14:paraId="26FA65D6" w14:textId="77777777" w:rsidR="008E6D56" w:rsidRDefault="008E6D56" w:rsidP="008E6D56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                                </w:t>
      </w:r>
      <w:r w:rsidRPr="00537DC1">
        <w:rPr>
          <w:rFonts w:cs="Arial"/>
          <w:b/>
          <w:bCs/>
          <w:sz w:val="28"/>
          <w:szCs w:val="28"/>
        </w:rPr>
        <w:t xml:space="preserve">č. </w:t>
      </w:r>
      <w:r>
        <w:rPr>
          <w:rFonts w:cs="Arial"/>
          <w:b/>
          <w:bCs/>
          <w:sz w:val="28"/>
          <w:szCs w:val="28"/>
        </w:rPr>
        <w:t>77 – 104/2025</w:t>
      </w:r>
    </w:p>
    <w:p w14:paraId="6F218101" w14:textId="77777777" w:rsidR="008E6D56" w:rsidRPr="00537DC1" w:rsidRDefault="008E6D56" w:rsidP="008E6D56">
      <w:pPr>
        <w:jc w:val="center"/>
        <w:rPr>
          <w:rFonts w:cs="Arial"/>
          <w:b/>
          <w:bCs/>
          <w:sz w:val="28"/>
          <w:szCs w:val="28"/>
        </w:rPr>
      </w:pPr>
    </w:p>
    <w:p w14:paraId="735F0164" w14:textId="77777777" w:rsidR="008E6D56" w:rsidRPr="00FC7CE1" w:rsidRDefault="008E6D56" w:rsidP="008E6D56">
      <w:pPr>
        <w:jc w:val="center"/>
        <w:rPr>
          <w:rFonts w:cs="Arial"/>
          <w:b/>
          <w:bCs/>
          <w:sz w:val="32"/>
          <w:szCs w:val="32"/>
        </w:rPr>
      </w:pPr>
      <w:r w:rsidRPr="00FC7CE1">
        <w:rPr>
          <w:rFonts w:cs="Arial"/>
          <w:b/>
          <w:bCs/>
          <w:sz w:val="32"/>
          <w:szCs w:val="32"/>
        </w:rPr>
        <w:t>USNESENÍ</w:t>
      </w:r>
    </w:p>
    <w:p w14:paraId="1EC54740" w14:textId="77777777" w:rsidR="008E6D56" w:rsidRDefault="008E6D56" w:rsidP="008E6D56">
      <w:pPr>
        <w:jc w:val="center"/>
        <w:rPr>
          <w:rFonts w:cs="Arial"/>
          <w:sz w:val="32"/>
          <w:szCs w:val="32"/>
        </w:rPr>
      </w:pPr>
    </w:p>
    <w:p w14:paraId="114B27B6" w14:textId="77777777" w:rsidR="008E6D56" w:rsidRDefault="008E6D56" w:rsidP="008E6D56">
      <w:pPr>
        <w:pStyle w:val="Styl3"/>
      </w:pPr>
      <w:r>
        <w:t>z 18. veřejného zasedání Zastupitelstva města Roudnice nad Labem ze dne 10. prosince 2025</w:t>
      </w:r>
    </w:p>
    <w:p w14:paraId="0B3F3335" w14:textId="77777777" w:rsidR="008E6D56" w:rsidRDefault="008E6D56" w:rsidP="008E6D56">
      <w:pPr>
        <w:pStyle w:val="Styl3"/>
      </w:pPr>
    </w:p>
    <w:p w14:paraId="129C33AD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77</w:t>
      </w:r>
      <w:r w:rsidRPr="00FC7CE1">
        <w:t>/2025/ZM:</w:t>
      </w:r>
    </w:p>
    <w:p w14:paraId="0D7728E6" w14:textId="77777777" w:rsidR="008E6D56" w:rsidRPr="00FC7CE1" w:rsidRDefault="008E6D56" w:rsidP="008E6D56">
      <w:pPr>
        <w:rPr>
          <w:rFonts w:ascii="Arial" w:hAnsi="Arial" w:cs="Arial"/>
          <w:b/>
          <w:sz w:val="20"/>
          <w:szCs w:val="20"/>
        </w:rPr>
      </w:pPr>
      <w:r w:rsidRPr="00FC7CE1"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2F68CA1C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78</w:t>
      </w:r>
      <w:r w:rsidRPr="00FC7CE1">
        <w:t>/2025/ZM:</w:t>
      </w:r>
    </w:p>
    <w:p w14:paraId="621E63BE" w14:textId="77777777" w:rsidR="008E6D56" w:rsidRPr="00FC7CE1" w:rsidRDefault="008E6D56" w:rsidP="008E6D56">
      <w:pPr>
        <w:pStyle w:val="Styl2"/>
      </w:pPr>
      <w:r w:rsidRPr="00FC7CE1">
        <w:t>Zastupitelstvo města volí návrhovou komisi ve složení:</w:t>
      </w:r>
      <w:r>
        <w:t xml:space="preserve"> p. Milan Jurčík, Dr. Martin Trefný, předsedou p. Tomáš Dudek.</w:t>
      </w:r>
      <w:r w:rsidRPr="00FC7CE1">
        <w:t xml:space="preserve">  </w:t>
      </w:r>
    </w:p>
    <w:p w14:paraId="42E56C7B" w14:textId="77777777" w:rsidR="008E6D56" w:rsidRPr="00FC7CE1" w:rsidRDefault="008E6D56" w:rsidP="008E6D56">
      <w:pPr>
        <w:pStyle w:val="Styl3"/>
      </w:pPr>
    </w:p>
    <w:p w14:paraId="767F7935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79</w:t>
      </w:r>
      <w:r w:rsidRPr="00FC7CE1">
        <w:t>/2025/ZM:</w:t>
      </w:r>
    </w:p>
    <w:p w14:paraId="1359CDE2" w14:textId="77777777" w:rsidR="008E6D56" w:rsidRPr="00FC7CE1" w:rsidRDefault="008E6D56" w:rsidP="008E6D56">
      <w:pPr>
        <w:pStyle w:val="Styl2"/>
      </w:pPr>
      <w:r w:rsidRPr="00FC7CE1">
        <w:t>Zastupitelstvo města bere na vědomí VII., VIII., IX., X., XI.  rozpočtové opatření RM roku 2025 dle písemného materiálu.</w:t>
      </w:r>
    </w:p>
    <w:p w14:paraId="773C12AB" w14:textId="77777777" w:rsidR="008E6D56" w:rsidRPr="00FC7CE1" w:rsidRDefault="008E6D56" w:rsidP="008E6D56">
      <w:pPr>
        <w:pStyle w:val="Styl3"/>
      </w:pPr>
    </w:p>
    <w:p w14:paraId="56A51378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80</w:t>
      </w:r>
      <w:r w:rsidRPr="00FC7CE1">
        <w:t>/2025/ZM:</w:t>
      </w:r>
    </w:p>
    <w:p w14:paraId="15E8CB6C" w14:textId="77777777" w:rsidR="008E6D56" w:rsidRPr="00FC7CE1" w:rsidRDefault="008E6D56" w:rsidP="008E6D56">
      <w:pPr>
        <w:pStyle w:val="Styl2"/>
      </w:pPr>
      <w:r w:rsidRPr="00FC7CE1">
        <w:t>Zastupitelstvo města po projednání schvaluje V. rozpočtové opatření ZM roku 2025 dle písemného materiálu.</w:t>
      </w:r>
    </w:p>
    <w:p w14:paraId="1ED0A622" w14:textId="77777777" w:rsidR="008E6D56" w:rsidRDefault="008E6D56" w:rsidP="008E6D56">
      <w:pPr>
        <w:pStyle w:val="Styl3"/>
      </w:pPr>
    </w:p>
    <w:p w14:paraId="45822D29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81</w:t>
      </w:r>
      <w:r w:rsidRPr="00FC7CE1">
        <w:t>/2025/ZM:</w:t>
      </w:r>
    </w:p>
    <w:p w14:paraId="2E0B4A53" w14:textId="77777777" w:rsidR="008E6D56" w:rsidRPr="00FC7CE1" w:rsidRDefault="008E6D56" w:rsidP="008E6D5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Pokud v závěru roku 2025 budou na bankovní účty města připsány nerozpočtované finanční prostředky, zastupitelstvo města rozhodlo o jejich začlenění do </w:t>
      </w:r>
      <w:r w:rsidRPr="00FC7CE1"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  <w:t xml:space="preserve">příjmů a výdajů rozpočtu města v roce 2025 dle rozpočtové skladby. </w:t>
      </w:r>
    </w:p>
    <w:p w14:paraId="022F101F" w14:textId="77777777" w:rsidR="008E6D56" w:rsidRPr="00FC7CE1" w:rsidRDefault="008E6D56" w:rsidP="008E6D5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  <w:t xml:space="preserve">U průtokových transferů, transferů, účelově přidělených finančních prostředků, dotací, výzev, darů, plnění od pojišťoven pověřuje ZM odbor ekonomický a školský, v případě potřeby, upravit rozpočet na skutečnost, která byla k 31. 12. 2025 a to na straně příjmů i výdajů rozpočtu. Pokud při těchto úpravách dojde k ovlivnění i jiných oblastí rozpočtu roku 2025, ZM s těmito změnami souhlasí. </w:t>
      </w:r>
    </w:p>
    <w:p w14:paraId="628A310D" w14:textId="77777777" w:rsidR="008E6D56" w:rsidRPr="00FC7CE1" w:rsidRDefault="008E6D56" w:rsidP="008E6D5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  <w:t>Zastupitelstvo města souhlasí s úpravou rozpočtu mezd v návaznosti na čerpání mzdových prostředků z dotačních titulů.</w:t>
      </w:r>
    </w:p>
    <w:p w14:paraId="6A88BDFA" w14:textId="77777777" w:rsidR="008E6D56" w:rsidRPr="00FC7CE1" w:rsidRDefault="008E6D56" w:rsidP="008E6D5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  <w:t>Zastupitelstvo města uděluje odboru ekonomickému a školskému právo učinit změny a přesuny v rozpočtu 2025 na straně příjmů a výdajů, a to v souladu s pravidly plnění a čerpání fondů zřízených městem Roudnice nad Labem.</w:t>
      </w:r>
    </w:p>
    <w:p w14:paraId="1AED1323" w14:textId="77777777" w:rsidR="008E6D56" w:rsidRPr="00FC7CE1" w:rsidRDefault="008E6D56" w:rsidP="008E6D5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  <w:t xml:space="preserve">Zastupitelstvo města uděluje odboru ekonomickému a školskému právo učinit změny a přesuny v rozpočtu 2025 na straně příjmů a výdajů, a to v souvislosti s upřesněním, úpravou rozpočtové skladby (Paragraf, Položka, ÚZ, ORJ, ORG) s ohledem na charakter realizovaného příjmu a výdaje. </w:t>
      </w:r>
    </w:p>
    <w:p w14:paraId="1403EE19" w14:textId="77777777" w:rsidR="008E6D56" w:rsidRPr="00FC7CE1" w:rsidRDefault="008E6D56" w:rsidP="008E6D5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cs-CZ"/>
        </w:rPr>
      </w:pPr>
    </w:p>
    <w:p w14:paraId="75D1FA63" w14:textId="77777777" w:rsidR="008E6D56" w:rsidRPr="00FC7CE1" w:rsidRDefault="008E6D56" w:rsidP="008E6D56">
      <w:pPr>
        <w:pStyle w:val="Styl2"/>
      </w:pPr>
      <w:r w:rsidRPr="00FC7CE1">
        <w:t>Zastupitelstvo města s těmito změnami v rozpočtu 2025 souhlasí, tyto změny budou zapsány jako VI. rozpočtové opatření ZM 2025.</w:t>
      </w:r>
    </w:p>
    <w:p w14:paraId="137FA8D8" w14:textId="77777777" w:rsidR="008E6D56" w:rsidRPr="00FC7CE1" w:rsidRDefault="008E6D56" w:rsidP="008E6D56">
      <w:pPr>
        <w:pStyle w:val="Styl3"/>
      </w:pPr>
    </w:p>
    <w:p w14:paraId="237D2A22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82</w:t>
      </w:r>
      <w:r w:rsidRPr="00FC7CE1">
        <w:t>/2025/ZM:</w:t>
      </w:r>
    </w:p>
    <w:p w14:paraId="13C60EA8" w14:textId="77777777" w:rsidR="008E6D56" w:rsidRPr="00FC7CE1" w:rsidRDefault="008E6D56" w:rsidP="008E6D56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Zastupitelstvo města po projednání schvaluje návrh rozpočtu Města Roudnice n. L. na rok 2026 jako závazné ukazatele rozpočtu dle písemného materiálu. Rozpočet města na </w:t>
      </w: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lastRenderedPageBreak/>
        <w:t>rok 2026 je schválen jako schodkový s tím, že schodek je vyrovnán přebytky minulých let.</w:t>
      </w:r>
    </w:p>
    <w:p w14:paraId="302CEE44" w14:textId="77777777" w:rsidR="008E6D56" w:rsidRPr="00FC7CE1" w:rsidRDefault="008E6D56" w:rsidP="008E6D56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46BD7920" w14:textId="77777777" w:rsidR="008E6D56" w:rsidRPr="003C7FA3" w:rsidRDefault="008E6D56" w:rsidP="008E6D5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>Zastupitelstvo města schvaluje dle kompetencí vyhrazených zákonem o obcích poskytnutí dotací, peněžitých a věcných darů dle návrhu rozpočtu na rok 2026 v té výši a těm fyzickým a právnickým osobám, jaké jsou uvedené v tabulkové části – viz níže:</w:t>
      </w:r>
    </w:p>
    <w:p w14:paraId="6DDC92F8" w14:textId="77777777" w:rsidR="008E6D56" w:rsidRPr="00FC7CE1" w:rsidRDefault="008E6D56" w:rsidP="008E6D56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u w:val="single"/>
          <w:lang w:eastAsia="cs-CZ"/>
        </w:rPr>
      </w:pPr>
    </w:p>
    <w:p w14:paraId="41FF25D6" w14:textId="77777777" w:rsidR="008E6D56" w:rsidRPr="00FC7CE1" w:rsidRDefault="008E6D56" w:rsidP="008E6D56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u w:val="single"/>
          <w:lang w:eastAsia="cs-CZ"/>
        </w:rPr>
      </w:pPr>
    </w:p>
    <w:p w14:paraId="745B5263" w14:textId="77777777" w:rsidR="008E6D56" w:rsidRPr="00FC7CE1" w:rsidRDefault="008E6D56" w:rsidP="008E6D56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u w:val="single"/>
          <w:lang w:eastAsia="cs-CZ"/>
        </w:rPr>
      </w:pPr>
    </w:p>
    <w:tbl>
      <w:tblPr>
        <w:tblW w:w="63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4"/>
        <w:gridCol w:w="1452"/>
      </w:tblGrid>
      <w:tr w:rsidR="008E6D56" w:rsidRPr="00FC7CE1" w14:paraId="069496C1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4A363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CFDE3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tis. Kč</w:t>
            </w:r>
          </w:p>
        </w:tc>
      </w:tr>
      <w:tr w:rsidR="008E6D56" w:rsidRPr="00FC7CE1" w14:paraId="46E90CBB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820D0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Říp o.p.s. neinvestiční dotace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F95F7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18 250</w:t>
            </w:r>
          </w:p>
        </w:tc>
      </w:tr>
      <w:tr w:rsidR="008E6D56" w:rsidRPr="00FC7CE1" w14:paraId="59497AEC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A4044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MŠ Pastelka Libušina - provozní příspěvek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064D8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3 782</w:t>
            </w:r>
          </w:p>
        </w:tc>
      </w:tr>
      <w:tr w:rsidR="008E6D56" w:rsidRPr="00FC7CE1" w14:paraId="662F022D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A25F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MŠ Sluníčko Školní - provozní příspěvek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B1345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6 285</w:t>
            </w:r>
          </w:p>
        </w:tc>
      </w:tr>
      <w:tr w:rsidR="008E6D56" w:rsidRPr="00FC7CE1" w14:paraId="778B1853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35675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MŠ Písnička - U Mevy, Řipská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8A5BD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5 291</w:t>
            </w:r>
          </w:p>
        </w:tc>
      </w:tr>
      <w:tr w:rsidR="008E6D56" w:rsidRPr="00FC7CE1" w14:paraId="47E210FB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13219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MŠ Pohádka, J. Hory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BABFF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7 461</w:t>
            </w:r>
          </w:p>
        </w:tc>
      </w:tr>
      <w:tr w:rsidR="008E6D56" w:rsidRPr="00FC7CE1" w14:paraId="0DE9F676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241A1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MŠ T.G. Masarykova, Dobrovského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C8C2A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1 978</w:t>
            </w:r>
          </w:p>
        </w:tc>
      </w:tr>
      <w:tr w:rsidR="008E6D56" w:rsidRPr="00FC7CE1" w14:paraId="2BE14C4C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C01E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ZŠ Karla Jeřábka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72208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17 648</w:t>
            </w:r>
          </w:p>
        </w:tc>
      </w:tr>
      <w:tr w:rsidR="008E6D56" w:rsidRPr="00FC7CE1" w14:paraId="610BDDC1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8CCB5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ZŠ Karla Jeřábka - provozní příspěvek-hory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23870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     78</w:t>
            </w:r>
          </w:p>
        </w:tc>
      </w:tr>
      <w:tr w:rsidR="008E6D56" w:rsidRPr="00FC7CE1" w14:paraId="75EF4A5F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71061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ZŠ  Jungmannova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C15DC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20 843</w:t>
            </w:r>
          </w:p>
        </w:tc>
      </w:tr>
      <w:tr w:rsidR="008E6D56" w:rsidRPr="00FC7CE1" w14:paraId="7E91D40F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51A37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ZŠ  Jungmannova - provozní příspěvek-hory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ABFC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      84</w:t>
            </w:r>
          </w:p>
        </w:tc>
      </w:tr>
      <w:tr w:rsidR="008E6D56" w:rsidRPr="00FC7CE1" w14:paraId="14488B5F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14AD8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ZŠ a MŠ Školní - provozní příspěvek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122FF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20 378</w:t>
            </w:r>
          </w:p>
        </w:tc>
      </w:tr>
      <w:tr w:rsidR="008E6D56" w:rsidRPr="00FC7CE1" w14:paraId="713228FF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8338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ZŠ a MŠ Školní - provozní příspěvek-hory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1CEAA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     47</w:t>
            </w:r>
          </w:p>
        </w:tc>
      </w:tr>
      <w:tr w:rsidR="008E6D56" w:rsidRPr="00FC7CE1" w14:paraId="1765D1B6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A54A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ZUŠ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0DC07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 3 875</w:t>
            </w:r>
          </w:p>
        </w:tc>
      </w:tr>
      <w:tr w:rsidR="008E6D56" w:rsidRPr="00FC7CE1" w14:paraId="389E15B1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AEC70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Podřipské muzeum 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D5CCD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 3 300</w:t>
            </w:r>
          </w:p>
        </w:tc>
      </w:tr>
      <w:tr w:rsidR="008E6D56" w:rsidRPr="00FC7CE1" w14:paraId="40E3726D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EC63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DDM TREND - 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35793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 2 500</w:t>
            </w:r>
          </w:p>
        </w:tc>
      </w:tr>
      <w:tr w:rsidR="008E6D56" w:rsidRPr="00FC7CE1" w14:paraId="72BC0E65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99922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Domov důchodců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provozní příspěvek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4AFE1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 8 530</w:t>
            </w:r>
          </w:p>
        </w:tc>
      </w:tr>
      <w:tr w:rsidR="008E6D56" w:rsidRPr="00FC7CE1" w14:paraId="56329636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139B8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Domov důchodců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příspěvek na kavárničku seniorů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1996" w14:textId="77777777" w:rsidR="008E6D56" w:rsidRPr="00FC7CE1" w:rsidRDefault="008E6D56" w:rsidP="00604D49">
            <w:pPr>
              <w:spacing w:after="20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      380</w:t>
            </w:r>
          </w:p>
        </w:tc>
      </w:tr>
      <w:tr w:rsidR="008E6D56" w:rsidRPr="00FC7CE1" w14:paraId="489F2FA6" w14:textId="77777777" w:rsidTr="00604D49">
        <w:trPr>
          <w:trHeight w:hRule="exact" w:val="397"/>
          <w:jc w:val="center"/>
        </w:trPr>
        <w:tc>
          <w:tcPr>
            <w:tcW w:w="4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9863B" w14:textId="77777777" w:rsidR="008E6D56" w:rsidRPr="00FC7CE1" w:rsidRDefault="008E6D56" w:rsidP="00604D49">
            <w:pPr>
              <w:spacing w:after="200" w:line="276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cs-CZ"/>
              </w:rPr>
              <w:t>provozní příspěvek RMS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F85DD" w14:textId="77777777" w:rsidR="008E6D56" w:rsidRPr="00FC7CE1" w:rsidRDefault="008E6D56" w:rsidP="00604D49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C7CE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790</w:t>
            </w:r>
          </w:p>
        </w:tc>
      </w:tr>
    </w:tbl>
    <w:p w14:paraId="1DF3CE45" w14:textId="77777777" w:rsidR="008E6D56" w:rsidRPr="00FC7CE1" w:rsidRDefault="008E6D56" w:rsidP="008E6D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2D3CFFA4" w14:textId="77777777" w:rsidR="008E6D56" w:rsidRPr="00FC7CE1" w:rsidRDefault="008E6D56" w:rsidP="008E6D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1827F080" w14:textId="77777777" w:rsidR="008E6D56" w:rsidRPr="00FC7CE1" w:rsidRDefault="008E6D56" w:rsidP="008E6D56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>Zastupitelstvo města po projednání schvaluje střednědobý výhled rozpočtu Města Roudnice nad Labem na roky 2027-2031 dle písemného materiálu.</w:t>
      </w:r>
    </w:p>
    <w:p w14:paraId="2AFCAF50" w14:textId="77777777" w:rsidR="008E6D56" w:rsidRPr="00FC7CE1" w:rsidRDefault="008E6D56" w:rsidP="008E6D56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  <w:lang w:eastAsia="cs-CZ"/>
        </w:rPr>
      </w:pPr>
    </w:p>
    <w:p w14:paraId="3ADE5FDD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83</w:t>
      </w:r>
      <w:r w:rsidRPr="00FC7CE1">
        <w:t>/2025/ZM:</w:t>
      </w:r>
    </w:p>
    <w:p w14:paraId="001065EC" w14:textId="77777777" w:rsidR="008E6D56" w:rsidRPr="00FC7CE1" w:rsidRDefault="008E6D56" w:rsidP="008E6D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>Zastupitelstvo města rozhodlo o uzavření dodatku č. 1 ke smlouvě o poskytnutí neinvestiční dotace z rozpočtu města Roudnice nad Labem, uzavřené dne 17. 12. 2024 se společností Říp, o.p.s. (IČ: 287 08 091), dle předloženého materiálu.</w:t>
      </w:r>
    </w:p>
    <w:p w14:paraId="1022D0E6" w14:textId="77777777" w:rsidR="008E6D56" w:rsidRPr="00FC7CE1" w:rsidRDefault="008E6D56" w:rsidP="008E6D56">
      <w:pPr>
        <w:pStyle w:val="Styl3"/>
      </w:pPr>
    </w:p>
    <w:p w14:paraId="22B4C9F2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84</w:t>
      </w:r>
      <w:r w:rsidRPr="00FC7CE1">
        <w:t>/2025/ZM:</w:t>
      </w:r>
    </w:p>
    <w:p w14:paraId="0CB40780" w14:textId="77777777" w:rsidR="008E6D56" w:rsidRPr="00FC7CE1" w:rsidRDefault="008E6D56" w:rsidP="008E6D56">
      <w:pPr>
        <w:pStyle w:val="Styl3"/>
        <w:rPr>
          <w:u w:val="none"/>
        </w:rPr>
      </w:pPr>
      <w:r w:rsidRPr="00FC7CE1">
        <w:rPr>
          <w:u w:val="none"/>
        </w:rPr>
        <w:t>Zastupitelstvo města rozhodlo o poskytnutí neinvestiční dotace na účel „Obecně prospěšné služby v oblasti společenského života a cestovního ruchu v ORP Roudnice nad Labem 2026“ ve výši 18 250 000 Kč a o uzavření veřejnoprávní smlouvy o poskytnutí neinvestiční dotace subjektu Říp, o.p.s. (IČ: 287 08 091) za podmínek v ní uvedených.</w:t>
      </w:r>
    </w:p>
    <w:p w14:paraId="71907ECE" w14:textId="77777777" w:rsidR="008E6D56" w:rsidRPr="00FC7CE1" w:rsidRDefault="008E6D56" w:rsidP="008E6D56">
      <w:pPr>
        <w:pStyle w:val="Styl3"/>
      </w:pPr>
    </w:p>
    <w:p w14:paraId="4F5DA5B6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85</w:t>
      </w:r>
      <w:r w:rsidRPr="00FC7CE1">
        <w:t>/2025/ZM:</w:t>
      </w:r>
    </w:p>
    <w:p w14:paraId="56AB2124" w14:textId="77777777" w:rsidR="008E6D56" w:rsidRPr="00FC7CE1" w:rsidRDefault="008E6D56" w:rsidP="008E6D56">
      <w:pPr>
        <w:pStyle w:val="Styl2"/>
      </w:pPr>
      <w:r w:rsidRPr="00FC7CE1">
        <w:t xml:space="preserve">Zastupitelstvo města souhlasí s tím, aby byly Roudnickým městským službám svěřeny k hospodaření nové herní prvky na dětském hřišti v Parku Josefa Hory. Celkem v účetní </w:t>
      </w:r>
      <w:r w:rsidRPr="00FC7CE1">
        <w:lastRenderedPageBreak/>
        <w:t xml:space="preserve">hodnotě 182 880,61 Kč. Z toho dlouhodobý hmotný majetek (účet 021/0600) </w:t>
      </w:r>
      <w:r w:rsidRPr="00FC7CE1">
        <w:rPr>
          <w:rFonts w:eastAsia="Calibri"/>
        </w:rPr>
        <w:t>v účetní hodnotě</w:t>
      </w:r>
      <w:r w:rsidRPr="00FC7CE1">
        <w:t xml:space="preserve"> 45 980,00 Kč, dlouhodobý hmotný majetek (účet 022/0100) v účetní hodnotě 125 351,16 Kč         a drobný dlouhodobý hmotný majetek (účet 028/0100) v účetní hodnotě 11 549,45 Kč. Majetek bude předán na základě protokolu o předání a převzetí svěřeného majetku. Majetek se svěřuje dnem 31. 12. 2025.</w:t>
      </w:r>
    </w:p>
    <w:p w14:paraId="7E233CBD" w14:textId="77777777" w:rsidR="008E6D56" w:rsidRPr="00FC7CE1" w:rsidRDefault="008E6D56" w:rsidP="008E6D56">
      <w:pPr>
        <w:pStyle w:val="Styl3"/>
      </w:pPr>
    </w:p>
    <w:p w14:paraId="28DE169F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86</w:t>
      </w:r>
      <w:r w:rsidRPr="00FC7CE1">
        <w:t>/2025/ZM:</w:t>
      </w:r>
    </w:p>
    <w:p w14:paraId="6B16A441" w14:textId="77777777" w:rsidR="008E6D56" w:rsidRPr="00FC7CE1" w:rsidRDefault="008E6D56" w:rsidP="008E6D56">
      <w:pPr>
        <w:pStyle w:val="Styl2"/>
      </w:pPr>
      <w:r w:rsidRPr="00FC7CE1">
        <w:t>Zastupitelstvo města souhlasí s tím, aby byla Roudnickým městským službám nově svěřena k hospodaření požární zbrojnice vč. vybavení a pozemků, na kterých se nachází. Celkem v účetní hodnotě 4 171 168,60</w:t>
      </w:r>
      <w:r w:rsidRPr="00FC7CE1">
        <w:rPr>
          <w:color w:val="EE0000"/>
        </w:rPr>
        <w:t xml:space="preserve"> </w:t>
      </w:r>
      <w:r w:rsidRPr="00FC7CE1">
        <w:t xml:space="preserve">Kč. Z toho dlouhodobý hmotný majetek (účet 031/0400 – pozemek parc. č. 1673/4 a účet 031/0410 pozemek parc. č. 1673/1) v účetní hodnotě 188 940,89 Kč, dlouhodobý hmotný majetek (účet 021/0600) </w:t>
      </w:r>
      <w:r w:rsidRPr="00FC7CE1">
        <w:rPr>
          <w:rFonts w:eastAsia="Calibri"/>
        </w:rPr>
        <w:t>v účetní hodnotě</w:t>
      </w:r>
      <w:r w:rsidRPr="00FC7CE1">
        <w:t xml:space="preserve"> 3 784 763,71 Kč, dlouhodobý hmotný majetek (účet 022/0100) v účetní hodnotě 115 880,00 Kč a drobný dlouhodobý hmotný majetek (účet 028/0100) v účetní hodnotě 81 584,00 Kč. Majetek bude předán na základě protokolu o předání    a převzetí majetku. Majetek se svěřuje dnem 31. 12. 2025.</w:t>
      </w:r>
    </w:p>
    <w:p w14:paraId="5EA8514A" w14:textId="77777777" w:rsidR="008E6D56" w:rsidRPr="00FC7CE1" w:rsidRDefault="008E6D56" w:rsidP="008E6D56">
      <w:pPr>
        <w:pStyle w:val="Styl3"/>
      </w:pPr>
    </w:p>
    <w:p w14:paraId="7A437180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87</w:t>
      </w:r>
      <w:r w:rsidRPr="00FC7CE1">
        <w:t>/2025/ZM:</w:t>
      </w:r>
    </w:p>
    <w:p w14:paraId="086631BE" w14:textId="77777777" w:rsidR="008E6D56" w:rsidRPr="00FC7CE1" w:rsidRDefault="008E6D56" w:rsidP="008E6D56">
      <w:pPr>
        <w:pStyle w:val="Styl2"/>
      </w:pPr>
      <w:r w:rsidRPr="00FC7CE1">
        <w:t>Zastupitelstvo města souhlasí s tím, aby byl Základní škole Roudnice nad Labem, Karla Jeřábka 941, nově svěřen k hospodaření nábytek, LPV pomůcky, ICT a konektivita do odborných učeben. Nábytek  v účetní hodnotě 1 583 139,80 Kč (DHM účet 022/0100 ve výši 141 033,92 Kč, DDHM účet 028/0100 ve výši 1 329 199,51 Kč a JDDHM účet 902/0300 ve výši 112 906,37 Kč), LPV pomůcky v účetní hodnotě 225 060,00 Kč (DDHM účet 028/0100 ve výši 167 270,40 Kč, JDDHM účet 902/0300 ve výši 57 789,60 Kč) , ICT v účetní hodnotě 4 054 981,20 Kč (DDNM účet 018/0100 ve výši 438 089,58 Kč, DHM účet 022/0100 ve výši 1 825 452,93 Kč, DDHM účet 028/0100 ve výši 1 755 539,44 Kč a JDDNM účet 901/0300 ve výši 35 899,25 Kč)         a konektivita v účetní hodnotě 1 578 075,95 Kč Kč (DNM účet 013/0100 ve výši 906 562,25 Kč, DDNM účet 018/0100 ve výši 52 030,00 Kč, DHM účet 022/0100 ve výši  597 237,85 Kč, DDHM účet 028/0100 ve výši 22 245,85 Kč). Majetek bude předán na základě protokolu o předání          a převzetí svěřeného majetku. Majetek se svěřuje dnem 31. 12. 2025.</w:t>
      </w:r>
    </w:p>
    <w:p w14:paraId="538EEB69" w14:textId="77777777" w:rsidR="008E6D56" w:rsidRPr="00FC7CE1" w:rsidRDefault="008E6D56" w:rsidP="008E6D56">
      <w:pPr>
        <w:pStyle w:val="Styl3"/>
      </w:pPr>
    </w:p>
    <w:p w14:paraId="2CEA0D7D" w14:textId="77777777" w:rsidR="008E6D56" w:rsidRPr="00FC7CE1" w:rsidRDefault="008E6D56" w:rsidP="008E6D56">
      <w:pPr>
        <w:pStyle w:val="Styl3"/>
      </w:pPr>
      <w:r w:rsidRPr="00FC7CE1">
        <w:t>Usnesení č.</w:t>
      </w:r>
      <w:r>
        <w:t xml:space="preserve"> 88</w:t>
      </w:r>
      <w:r w:rsidRPr="00FC7CE1">
        <w:t>/2025/ZM:</w:t>
      </w:r>
    </w:p>
    <w:p w14:paraId="2A142EEE" w14:textId="77777777" w:rsidR="008E6D56" w:rsidRDefault="008E6D56" w:rsidP="008E6D56">
      <w:pPr>
        <w:pStyle w:val="Styl2"/>
      </w:pPr>
      <w:r w:rsidRPr="00FC7CE1">
        <w:t xml:space="preserve">Zastupitelstvo města souhlasí s tím, aby byl Základní škole Roudnice nad Labem, Jungmannova 660, okres Litoměřice nově svěřen k hospodaření nábytek a IT vybavení do odborných učeben -  učebny robotiky a multimediální učebny. Nábytek  v účetní hodnotě 2 065 038,00 Kč (DHM účet 022/0100 ve výši 744 675,06 Kč a DDHM účet 028/0100 ve výši 1 320 362,94 Kč) a IT vybavení v účetní hodnotě 1 845 250,00 Kč (DNM účet 013/0100 ve výši 66 550,00 Kč, DHM účet ve výši 366 630,00 Kč, DDNM účet 018/0100 ve výši 658 966,00 Kč, DDHM účet 028/0100 ve výši 727 694,00 Kč, JDDHM účet 902/0300 ve výši 25 410,00 Kč). Majetek byl předán na základě protokolu o předání a převzetí svěřeného majetku ze dne </w:t>
      </w:r>
    </w:p>
    <w:p w14:paraId="635934FA" w14:textId="77777777" w:rsidR="008E6D56" w:rsidRPr="00FC7CE1" w:rsidRDefault="008E6D56" w:rsidP="008E6D56">
      <w:pPr>
        <w:pStyle w:val="Styl2"/>
      </w:pPr>
      <w:r w:rsidRPr="00FC7CE1">
        <w:t>28. 4. 2025. Majetek byl svěřen dnem 30. 4. 2025.</w:t>
      </w:r>
    </w:p>
    <w:p w14:paraId="705256D3" w14:textId="77777777" w:rsidR="008E6D56" w:rsidRPr="00FC7CE1" w:rsidRDefault="008E6D56" w:rsidP="008E6D56">
      <w:pPr>
        <w:pStyle w:val="Styl3"/>
      </w:pPr>
    </w:p>
    <w:p w14:paraId="21D9CE19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89</w:t>
      </w:r>
      <w:r w:rsidRPr="00FC7CE1">
        <w:t>/2025/ZM:</w:t>
      </w:r>
    </w:p>
    <w:p w14:paraId="3BC448DC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>Zastupitelstvo města souhlasí s tím, aby byl Podřipskému muzeu bezúplatně převeden movitý majetek (vozidlo Škoda Octavia Combi, RZ: 7U70156, VIN TMBJBNE0G0054081, r. v. 2015) v účetní hodnotě 346.060,- Kč. Majetek se bezúplatně převádí dnem 31. 12. 2025.</w:t>
      </w:r>
    </w:p>
    <w:p w14:paraId="742BE71A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534DBFB7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90</w:t>
      </w:r>
      <w:r w:rsidRPr="00FC7CE1">
        <w:t>/2025/ZM:</w:t>
      </w:r>
    </w:p>
    <w:p w14:paraId="68C09F47" w14:textId="77777777" w:rsidR="008E6D56" w:rsidRPr="00FC7CE1" w:rsidRDefault="008E6D56" w:rsidP="008E6D56">
      <w:pPr>
        <w:pStyle w:val="Styl2"/>
      </w:pPr>
      <w:r w:rsidRPr="00FC7CE1">
        <w:t>Zastupitelstvo města bere na vědomí informaci o technickém zhodnocení budovy Domova důchodců Roudnice nad Labem, příspěvkové organizace.</w:t>
      </w:r>
    </w:p>
    <w:p w14:paraId="40AB51CA" w14:textId="77777777" w:rsidR="008E6D56" w:rsidRPr="00FC7CE1" w:rsidRDefault="008E6D56" w:rsidP="008E6D56">
      <w:pPr>
        <w:pStyle w:val="Bezmezer"/>
        <w:rPr>
          <w:rFonts w:ascii="Arial" w:hAnsi="Arial" w:cs="Arial"/>
          <w:szCs w:val="20"/>
        </w:rPr>
      </w:pPr>
    </w:p>
    <w:p w14:paraId="076D9AE9" w14:textId="77777777" w:rsidR="008E6D56" w:rsidRPr="00FC7CE1" w:rsidRDefault="008E6D56" w:rsidP="008E6D56">
      <w:pPr>
        <w:pStyle w:val="Styl3"/>
      </w:pPr>
      <w:r w:rsidRPr="00FC7CE1">
        <w:t>Usnesení č.</w:t>
      </w:r>
      <w:r>
        <w:t xml:space="preserve"> 91</w:t>
      </w:r>
      <w:r w:rsidRPr="00FC7CE1">
        <w:t>/2025/ZM:</w:t>
      </w:r>
    </w:p>
    <w:p w14:paraId="12DC9F09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>Zastupitelstvo města dle ust. § 84 odst. 2 písm. s) zákona 128/2000 Sb., o obcích rozhodlo                 o pojmenování dosud bezejmenného parku v ulici Očkova názvem „park Václava Havla“.</w:t>
      </w:r>
    </w:p>
    <w:p w14:paraId="34CDCD33" w14:textId="77777777" w:rsidR="008E6D56" w:rsidRPr="00FC7CE1" w:rsidRDefault="008E6D56" w:rsidP="008E6D56">
      <w:pPr>
        <w:pStyle w:val="Styl3"/>
      </w:pPr>
    </w:p>
    <w:p w14:paraId="5645E874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92</w:t>
      </w:r>
      <w:r w:rsidRPr="00FC7CE1">
        <w:t>/2025/ZM:</w:t>
      </w:r>
    </w:p>
    <w:p w14:paraId="52F39C8E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Zastupitelstvo města schvaluje poskytnutí dotace – finančního účelového příspěvku na opravu památkově chráněného objektu v Městské památkové zóně Roudnice nad Labem, Bytový dům, Rvačov č. p. 165, parc. č. 362 ve výši 290.728,- Kč (z toho činí finanční příspěvek 231.000,- Kč z Ministerstva kultury ČR a 59.728,- Kč z Města Roudnice nad Labem) a uzavření smlouvy o jejich poskytnutí.  </w:t>
      </w:r>
    </w:p>
    <w:p w14:paraId="66C9DB6F" w14:textId="77777777" w:rsidR="008E6D56" w:rsidRPr="00FC7CE1" w:rsidRDefault="008E6D56" w:rsidP="008E6D56">
      <w:pPr>
        <w:pStyle w:val="Styl3"/>
      </w:pPr>
    </w:p>
    <w:p w14:paraId="68F42815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93</w:t>
      </w:r>
      <w:r w:rsidRPr="00FC7CE1">
        <w:t>/2025/ZM:</w:t>
      </w:r>
    </w:p>
    <w:p w14:paraId="79B2AA02" w14:textId="77777777" w:rsidR="008E6D56" w:rsidRPr="00FC7CE1" w:rsidRDefault="008E6D56" w:rsidP="008E6D56">
      <w:pPr>
        <w:suppressAutoHyphens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C7CE1">
        <w:rPr>
          <w:rFonts w:ascii="Arial" w:eastAsia="Times New Roman" w:hAnsi="Arial" w:cs="Arial"/>
          <w:b/>
          <w:bCs/>
          <w:color w:val="000000"/>
          <w:sz w:val="20"/>
          <w:szCs w:val="20"/>
          <w:lang w:eastAsia="ar-SA"/>
        </w:rPr>
        <w:t>Zastupitelstvo města bere podané podněty na změnu územního plánu na vědomí.</w:t>
      </w:r>
    </w:p>
    <w:p w14:paraId="5630FCA5" w14:textId="77777777" w:rsidR="008E6D56" w:rsidRPr="00FC7CE1" w:rsidRDefault="008E6D56" w:rsidP="008E6D56">
      <w:pPr>
        <w:pStyle w:val="Styl3"/>
      </w:pPr>
    </w:p>
    <w:p w14:paraId="305931C4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94</w:t>
      </w:r>
      <w:r w:rsidRPr="00FC7CE1">
        <w:t>/2025/ZM:</w:t>
      </w:r>
    </w:p>
    <w:p w14:paraId="68D6EE4A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Zastupitelstvo města schvaluje nové znění Zásad pro výstavbu ve městě Roudnice nad Labem dle předloženého návrhu.</w:t>
      </w:r>
    </w:p>
    <w:p w14:paraId="18806EAB" w14:textId="77777777" w:rsidR="008E6D56" w:rsidRPr="00FC7CE1" w:rsidRDefault="008E6D56" w:rsidP="008E6D56">
      <w:pPr>
        <w:pStyle w:val="Styl3"/>
      </w:pPr>
    </w:p>
    <w:p w14:paraId="12224B2C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95</w:t>
      </w:r>
      <w:r w:rsidRPr="00FC7CE1">
        <w:t>/2025/ZM:</w:t>
      </w:r>
    </w:p>
    <w:p w14:paraId="48AAA18A" w14:textId="77777777" w:rsidR="008E6D56" w:rsidRPr="00FC7CE1" w:rsidRDefault="008E6D56" w:rsidP="008E6D56">
      <w:pPr>
        <w:pStyle w:val="Bezmezer"/>
        <w:rPr>
          <w:rFonts w:ascii="Arial" w:eastAsia="Calibri" w:hAnsi="Arial" w:cs="Arial"/>
          <w:kern w:val="2"/>
          <w:szCs w:val="20"/>
          <w14:ligatures w14:val="standardContextual"/>
        </w:rPr>
      </w:pPr>
      <w:r w:rsidRPr="00FC7CE1">
        <w:rPr>
          <w:rFonts w:ascii="Arial" w:eastAsia="Calibri" w:hAnsi="Arial" w:cs="Arial"/>
          <w:b/>
          <w:bCs/>
          <w:kern w:val="2"/>
          <w:szCs w:val="20"/>
          <w14:ligatures w14:val="standardContextual"/>
        </w:rPr>
        <w:t>Zastupitelstvo města bere informaci na vědomí (</w:t>
      </w:r>
      <w:r w:rsidRPr="00FC7CE1">
        <w:rPr>
          <w:rFonts w:ascii="Arial" w:eastAsia="Calibri" w:hAnsi="Arial" w:cs="Arial"/>
          <w:kern w:val="2"/>
          <w:szCs w:val="20"/>
          <w14:ligatures w14:val="standardContextual"/>
        </w:rPr>
        <w:t xml:space="preserve">Nabídka na darování podílu na pozemku parc.č. 3753 v k. ú. Roudnice nad Labem) </w:t>
      </w:r>
      <w:r w:rsidRPr="00FC7CE1">
        <w:rPr>
          <w:rFonts w:ascii="Arial" w:eastAsia="Calibri" w:hAnsi="Arial" w:cs="Arial"/>
          <w:b/>
          <w:bCs/>
          <w:kern w:val="2"/>
          <w:szCs w:val="20"/>
          <w14:ligatures w14:val="standardContextual"/>
        </w:rPr>
        <w:t>a trvá na svém usnesení č. 80/2024/ZM ze dne 11. 12. 2024.</w:t>
      </w:r>
    </w:p>
    <w:p w14:paraId="5503FAB5" w14:textId="77777777" w:rsidR="008E6D56" w:rsidRPr="00FC7CE1" w:rsidRDefault="008E6D56" w:rsidP="008E6D56">
      <w:pPr>
        <w:pStyle w:val="Styl3"/>
      </w:pPr>
    </w:p>
    <w:p w14:paraId="14B5C7D9" w14:textId="77777777" w:rsidR="008E6D56" w:rsidRPr="00FC7CE1" w:rsidRDefault="008E6D56" w:rsidP="008E6D56">
      <w:pPr>
        <w:pStyle w:val="Styl3"/>
      </w:pPr>
      <w:r w:rsidRPr="00FC7CE1">
        <w:t>Usnesení č.</w:t>
      </w:r>
      <w:r>
        <w:t xml:space="preserve"> 96</w:t>
      </w:r>
      <w:r w:rsidRPr="00FC7CE1">
        <w:t>/2025/ZM:</w:t>
      </w:r>
    </w:p>
    <w:p w14:paraId="1CC09E5C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>Zastupitelstvo města schvaluje nové znění přílohy č. 1 Zřizovací listiny příspěvkové organizace Roudnické městské služby, příspěvková organizace dle předloženého návrhu.</w:t>
      </w:r>
    </w:p>
    <w:p w14:paraId="2487F0B0" w14:textId="77777777" w:rsidR="008E6D56" w:rsidRPr="00FC7CE1" w:rsidRDefault="008E6D56" w:rsidP="008E6D56">
      <w:pPr>
        <w:pStyle w:val="Styl3"/>
      </w:pPr>
    </w:p>
    <w:p w14:paraId="0E294B6F" w14:textId="77777777" w:rsidR="008E6D56" w:rsidRPr="00FC7CE1" w:rsidRDefault="008E6D56" w:rsidP="008E6D56">
      <w:pPr>
        <w:pStyle w:val="Styl3"/>
      </w:pPr>
      <w:bookmarkStart w:id="0" w:name="_Hlk215562747"/>
      <w:r w:rsidRPr="00FC7CE1">
        <w:t xml:space="preserve">Usnesení č. </w:t>
      </w:r>
      <w:r>
        <w:t>97</w:t>
      </w:r>
      <w:r w:rsidRPr="00FC7CE1">
        <w:t>/2025/ZM:</w:t>
      </w:r>
    </w:p>
    <w:bookmarkEnd w:id="0"/>
    <w:p w14:paraId="613F9D57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Zastupitelstvo města rozhodlo o směně pozemku parc. č. 4109/2, který byl oddělen z pozemku parc. č. 4109, za pozemek parc. č. 1453/7, který byl oddělen z pozemku parc. č. 1453, oba        v k. ú. Roudnice nad Labem se společností Banedra s.r.o., IČ: 06608191, Arnoštova 98, Roudnice nad Labem s tím, že směna proběhne bez doplatku hodnoty směňovaných pozemků.</w:t>
      </w:r>
    </w:p>
    <w:p w14:paraId="6083FF66" w14:textId="77777777" w:rsidR="008E6D56" w:rsidRPr="00FC7CE1" w:rsidRDefault="008E6D56" w:rsidP="008E6D56">
      <w:pPr>
        <w:pStyle w:val="Styl3"/>
      </w:pPr>
    </w:p>
    <w:p w14:paraId="42E9E25E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98</w:t>
      </w:r>
      <w:r w:rsidRPr="00FC7CE1">
        <w:t>/2025/ZM:</w:t>
      </w:r>
    </w:p>
    <w:p w14:paraId="219E02B9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>Zastupitelstvo města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:</w:t>
      </w:r>
    </w:p>
    <w:p w14:paraId="45DB2D20" w14:textId="77777777" w:rsidR="008E6D56" w:rsidRPr="00FC7CE1" w:rsidRDefault="008E6D56" w:rsidP="008E6D56">
      <w:pPr>
        <w:numPr>
          <w:ilvl w:val="0"/>
          <w:numId w:val="4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>rozhodlo o podání žádosti o bezúplatný převod podílu 3/20 na pozemcích parc. č. 24 a parc. č. 25 v k. ú. Roudnice nad Labem na ČR – Úřad pro zastupování státu ve věcech majetkových, IČ: 69797111, do vlastnictví města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,</w:t>
      </w:r>
    </w:p>
    <w:p w14:paraId="045F0E21" w14:textId="77777777" w:rsidR="008E6D56" w:rsidRPr="00FC7CE1" w:rsidRDefault="008E6D56" w:rsidP="008E6D56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4DADB1DF" w14:textId="087B2DA0" w:rsidR="008E6D56" w:rsidRPr="00FC7CE1" w:rsidRDefault="008E6D56" w:rsidP="008E6D56">
      <w:pPr>
        <w:numPr>
          <w:ilvl w:val="0"/>
          <w:numId w:val="4"/>
        </w:num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>pověřuje odbor místního hospodářství jednat se spoluvlastníky pozemků parc. č. 24 a parc.č. 25 v k.ú. Roudnice nad Labem, Ing. L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Ch</w:t>
      </w: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a RNDr. Ph.D. R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Ch</w:t>
      </w:r>
      <w:r w:rsidRPr="00FC7CE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o podmínkách převodu jejich podílů městu.</w:t>
      </w:r>
    </w:p>
    <w:p w14:paraId="1B8DA675" w14:textId="77777777" w:rsidR="008E6D56" w:rsidRPr="00FC7CE1" w:rsidRDefault="008E6D56" w:rsidP="008E6D56">
      <w:pPr>
        <w:spacing w:after="0" w:line="240" w:lineRule="auto"/>
        <w:contextualSpacing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2437A64E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99</w:t>
      </w:r>
      <w:r w:rsidRPr="00FC7CE1">
        <w:t>/2025/ZM:</w:t>
      </w:r>
    </w:p>
    <w:p w14:paraId="05F3C2F9" w14:textId="4090D44F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kern w:val="2"/>
          <w:sz w:val="20"/>
          <w:szCs w:val="20"/>
          <w:lang w:eastAsia="cs-CZ"/>
          <w14:ligatures w14:val="standardContextual"/>
        </w:rPr>
      </w:pPr>
      <w:r w:rsidRPr="00FC7CE1">
        <w:rPr>
          <w:rFonts w:ascii="Arial" w:eastAsia="Times New Roman" w:hAnsi="Arial" w:cs="Arial"/>
          <w:b/>
          <w:kern w:val="2"/>
          <w:sz w:val="20"/>
          <w:szCs w:val="20"/>
          <w:lang w:eastAsia="cs-CZ"/>
          <w14:ligatures w14:val="standardContextual"/>
        </w:rPr>
        <w:t>Zastupitelstvo města rozhodlo o prodeji části pozemku parc. č. 4113/2 v k. ú. Roudnice nad Labem, dle geometrického plánu č. 4151-48/2023 nově vzniklého pozemku parc. č. 4113/6, manželům Ing. V</w:t>
      </w:r>
      <w:r>
        <w:rPr>
          <w:rFonts w:ascii="Arial" w:eastAsia="Times New Roman" w:hAnsi="Arial" w:cs="Arial"/>
          <w:b/>
          <w:kern w:val="2"/>
          <w:sz w:val="20"/>
          <w:szCs w:val="20"/>
          <w:lang w:eastAsia="cs-CZ"/>
          <w14:ligatures w14:val="standardContextual"/>
        </w:rPr>
        <w:t>V a</w:t>
      </w:r>
      <w:r w:rsidRPr="00FC7CE1">
        <w:rPr>
          <w:rFonts w:ascii="Arial" w:eastAsia="Times New Roman" w:hAnsi="Arial" w:cs="Arial"/>
          <w:b/>
          <w:kern w:val="2"/>
          <w:sz w:val="20"/>
          <w:szCs w:val="20"/>
          <w:lang w:eastAsia="cs-CZ"/>
          <w14:ligatures w14:val="standardContextual"/>
        </w:rPr>
        <w:t xml:space="preserve"> p. I</w:t>
      </w:r>
      <w:r>
        <w:rPr>
          <w:rFonts w:ascii="Arial" w:eastAsia="Times New Roman" w:hAnsi="Arial" w:cs="Arial"/>
          <w:b/>
          <w:kern w:val="2"/>
          <w:sz w:val="20"/>
          <w:szCs w:val="20"/>
          <w:lang w:eastAsia="cs-CZ"/>
          <w14:ligatures w14:val="standardContextual"/>
        </w:rPr>
        <w:t>V</w:t>
      </w:r>
      <w:r w:rsidRPr="00FC7CE1">
        <w:rPr>
          <w:rFonts w:ascii="Arial" w:eastAsia="Times New Roman" w:hAnsi="Arial" w:cs="Arial"/>
          <w:b/>
          <w:kern w:val="2"/>
          <w:sz w:val="20"/>
          <w:szCs w:val="20"/>
          <w:lang w:eastAsia="cs-CZ"/>
          <w14:ligatures w14:val="standardContextual"/>
        </w:rPr>
        <w:t xml:space="preserve"> do společného jmění, za kupní cenu 82.930,- Kč. Kupující dále uhradí náklady na vypracování znaleckého posudku a poplatek za návrh na vklad.</w:t>
      </w:r>
    </w:p>
    <w:p w14:paraId="738B8C9E" w14:textId="77777777" w:rsidR="008E6D56" w:rsidRPr="00FC7CE1" w:rsidRDefault="008E6D56" w:rsidP="008E6D56">
      <w:pPr>
        <w:pStyle w:val="Styl3"/>
      </w:pPr>
    </w:p>
    <w:p w14:paraId="4B9E7226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100</w:t>
      </w:r>
      <w:r w:rsidRPr="00FC7CE1">
        <w:t>/2025/ZM:</w:t>
      </w:r>
    </w:p>
    <w:p w14:paraId="188DF340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Zastupitelstvo města rozhodlo o uzavření Smlouvy o poskytnutí investičního příspěvku ve výši 107.066,- Kč se společností Svět lékařů s.r.o., IČ 05075475, se sídlem Jungmannova 1024, Roudnice nad Labem dle předloženého návrhu. </w:t>
      </w:r>
    </w:p>
    <w:p w14:paraId="18B990C1" w14:textId="77777777" w:rsidR="008E6D56" w:rsidRPr="00FC7CE1" w:rsidRDefault="008E6D56" w:rsidP="008E6D56">
      <w:pPr>
        <w:pStyle w:val="Styl3"/>
      </w:pPr>
    </w:p>
    <w:p w14:paraId="21F2FFED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101</w:t>
      </w:r>
      <w:r w:rsidRPr="00FC7CE1">
        <w:t>/2025/ZM:</w:t>
      </w:r>
    </w:p>
    <w:p w14:paraId="0250E957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Zastupitelstvo města rozhodlo o uzavření Smlouvy o poskytnutí investičního příspěvku ve výši 515.970,- Kč se společností NEMOVITOST ROUDNICE s.r.o., IČ 21316506, se sídlem Na cihelně 514/32, Velká Chuchle, Praha 5 dle předloženého návrhu. </w:t>
      </w:r>
    </w:p>
    <w:p w14:paraId="75145198" w14:textId="77777777" w:rsidR="008E6D56" w:rsidRPr="00FC7CE1" w:rsidRDefault="008E6D56" w:rsidP="008E6D56">
      <w:pPr>
        <w:pStyle w:val="Styl3"/>
      </w:pPr>
    </w:p>
    <w:p w14:paraId="278B2DC2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102</w:t>
      </w:r>
      <w:r w:rsidRPr="00FC7CE1">
        <w:t>/2025/ZM:</w:t>
      </w:r>
    </w:p>
    <w:p w14:paraId="2167277F" w14:textId="77777777" w:rsidR="008E6D56" w:rsidRPr="00FC7CE1" w:rsidRDefault="008E6D56" w:rsidP="008E6D56">
      <w:pPr>
        <w:spacing w:after="0" w:line="240" w:lineRule="auto"/>
        <w:rPr>
          <w:rFonts w:ascii="Arial" w:eastAsia="Calibri" w:hAnsi="Arial" w:cs="Arial"/>
          <w:b/>
          <w:bCs/>
          <w:kern w:val="2"/>
          <w:sz w:val="20"/>
          <w:szCs w:val="20"/>
          <w14:ligatures w14:val="standardContextual"/>
        </w:rPr>
      </w:pPr>
      <w:r w:rsidRPr="00FC7CE1">
        <w:rPr>
          <w:rFonts w:ascii="Arial" w:eastAsia="Calibri" w:hAnsi="Arial" w:cs="Arial"/>
          <w:b/>
          <w:bCs/>
          <w:kern w:val="2"/>
          <w:sz w:val="20"/>
          <w:szCs w:val="20"/>
          <w14:ligatures w14:val="standardContextual"/>
        </w:rPr>
        <w:t>Zastupitelstvo města rozhodlo o uzavření Smlouvy o spolupráci při přípravě a realizaci stavby (rozšíření kapacity pro Město Roudnice nad Labem)</w:t>
      </w:r>
      <w:r w:rsidRPr="00FC7CE1">
        <w:rPr>
          <w:rFonts w:ascii="Arial" w:eastAsia="Calibri" w:hAnsi="Arial" w:cs="Arial"/>
          <w:kern w:val="2"/>
          <w:sz w:val="20"/>
          <w:szCs w:val="20"/>
          <w14:ligatures w14:val="standardContextual"/>
        </w:rPr>
        <w:t xml:space="preserve"> -</w:t>
      </w:r>
      <w:r w:rsidRPr="00FC7CE1">
        <w:rPr>
          <w:rFonts w:ascii="Arial" w:eastAsia="Calibri" w:hAnsi="Arial" w:cs="Arial"/>
          <w:b/>
          <w:bCs/>
          <w:kern w:val="2"/>
          <w:sz w:val="20"/>
          <w:szCs w:val="20"/>
          <w14:ligatures w14:val="standardContextual"/>
        </w:rPr>
        <w:t xml:space="preserve"> „Roudnice nad Labem, ČOV – rekonstrukce (zkapacitnění)“ se Severočeskou vodárenskou společností a.s., IČ 49099469, dle předloženého návrhu.   </w:t>
      </w:r>
    </w:p>
    <w:p w14:paraId="0D62F993" w14:textId="77777777" w:rsidR="008E6D56" w:rsidRPr="00FC7CE1" w:rsidRDefault="008E6D56" w:rsidP="008E6D56">
      <w:pPr>
        <w:pStyle w:val="Styl3"/>
      </w:pPr>
    </w:p>
    <w:p w14:paraId="290D25FD" w14:textId="77777777" w:rsidR="008E6D56" w:rsidRPr="00FC7CE1" w:rsidRDefault="008E6D56" w:rsidP="008E6D56">
      <w:pPr>
        <w:pStyle w:val="Styl3"/>
      </w:pPr>
      <w:r w:rsidRPr="00FC7CE1">
        <w:t xml:space="preserve">Usnesení č. </w:t>
      </w:r>
      <w:r>
        <w:t>103</w:t>
      </w:r>
      <w:r w:rsidRPr="00FC7CE1">
        <w:t>/2025/ZM:</w:t>
      </w:r>
    </w:p>
    <w:p w14:paraId="78772D7A" w14:textId="2784BF12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Zastupitelstvo města rozhodlo o prodeji části pozemku prac. č. 4119/1 v k. ú. Roudnice nad Labem, dle geometrického plánu č. 4589-78/2025 nově odděleného pozemku parc. č. 4119/4,       a to podílu 2/3 do společného jmění manželům, Ing. P</w:t>
      </w: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>Z</w:t>
      </w: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a p.  M</w:t>
      </w: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>Z</w:t>
      </w: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a podílu 1/3 p. T</w:t>
      </w: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>Z</w:t>
      </w: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za celkovou cenu 1.560,- Kč. Kupující dále uhradí poplatek za návrh na vklad.</w:t>
      </w:r>
    </w:p>
    <w:p w14:paraId="0F18A7F8" w14:textId="77777777" w:rsidR="008E6D56" w:rsidRPr="00FC7CE1" w:rsidRDefault="008E6D56" w:rsidP="008E6D56">
      <w:pPr>
        <w:pStyle w:val="Styl3"/>
      </w:pPr>
    </w:p>
    <w:p w14:paraId="3FF0984E" w14:textId="77777777" w:rsidR="008E6D56" w:rsidRPr="00FC7CE1" w:rsidRDefault="008E6D56" w:rsidP="008E6D56">
      <w:pPr>
        <w:pStyle w:val="Styl3"/>
      </w:pPr>
      <w:r w:rsidRPr="00FC7CE1">
        <w:lastRenderedPageBreak/>
        <w:t xml:space="preserve">Usnesení č. </w:t>
      </w:r>
      <w:r>
        <w:t>104</w:t>
      </w:r>
      <w:r w:rsidRPr="00FC7CE1">
        <w:t>/2025/ZM:</w:t>
      </w:r>
    </w:p>
    <w:p w14:paraId="0C0FBF8E" w14:textId="77777777" w:rsidR="008E6D56" w:rsidRPr="00FC7CE1" w:rsidRDefault="008E6D56" w:rsidP="008E6D5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FC7CE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Zastupitelstvo města si vyhrazuje pravomoc rozhodnout o využití systému Corrency a uzavření předložené smluvní dokumentace na systému Corrency.</w:t>
      </w:r>
    </w:p>
    <w:p w14:paraId="53346E8C" w14:textId="77777777" w:rsidR="008E6D56" w:rsidRPr="00FC7CE1" w:rsidRDefault="008E6D56" w:rsidP="008E6D5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1D81C109" w14:textId="77777777" w:rsidR="008E6D56" w:rsidRPr="00FC7CE1" w:rsidRDefault="008E6D56" w:rsidP="008E6D56">
      <w:pPr>
        <w:pStyle w:val="Styl2"/>
      </w:pPr>
      <w:r w:rsidRPr="00FC7CE1">
        <w:t>Zastupitelstvo města rozhodlo o využití systému Corrency v rozsahu projektu s parametry dle předložených Podmínek Emise Correntů, zejména o poskytnutí daru jednotlivým občanům města ve výši 1.000,- Kč do celkového objemu finančních prostředků určených pro projekt emise Correntů ve výši 900.000,- Kč z toho 600 000,- Kč pro děti a 300 000,- Kč pro seniory.</w:t>
      </w:r>
    </w:p>
    <w:p w14:paraId="15D73763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7C747E85" w14:textId="77777777" w:rsidR="008E6D56" w:rsidRPr="00FC7CE1" w:rsidRDefault="008E6D56" w:rsidP="008E6D56">
      <w:pPr>
        <w:pStyle w:val="Styl2"/>
      </w:pPr>
      <w:r w:rsidRPr="00FC7CE1">
        <w:t>Zastupitelstvo města rozhodlo o uzavření předložené smluvní dokumentace k projektu Systému Corrency, zejména (i) Smlouvy o poskytnutí a provozování systému Corrency              s CorCo Systems, a.s. a (ii) Smlouvy o zapojení do projektu v rámci Systému Corrency               a poskytnutí finančního daru – darovací smlouvy s občany, kteří splní podmínky projektu,         a o uzavření dalších předložených smluv a podpisu předložených dokumentů.</w:t>
      </w:r>
    </w:p>
    <w:p w14:paraId="1C269EF1" w14:textId="77777777" w:rsidR="008E6D56" w:rsidRPr="00FC7CE1" w:rsidRDefault="008E6D56" w:rsidP="008E6D5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10AC4950" w14:textId="77777777" w:rsidR="008E6D56" w:rsidRPr="00FC7CE1" w:rsidRDefault="008E6D56" w:rsidP="008E6D56">
      <w:pPr>
        <w:pStyle w:val="Styl2"/>
      </w:pPr>
      <w:r w:rsidRPr="00FC7CE1">
        <w:t>Zastupitelstvo města zmocňuje Radu města, aby v případě potřeby rozhodla o změnách (dodatcích) uzavřené smluvní dokumentace a přijala opatření k zajištění realizace projektu Systému Corrency s tím, že nedojde ke změně celkového objemu finančních prostředků určených pro projekt emise Correntů, darovaných občanům města, který činí 900.000,- Kč.</w:t>
      </w:r>
    </w:p>
    <w:p w14:paraId="3C8539A9" w14:textId="77777777" w:rsidR="008E6D56" w:rsidRPr="00FC7CE1" w:rsidRDefault="008E6D56" w:rsidP="008E6D56">
      <w:pPr>
        <w:pStyle w:val="Styl3"/>
      </w:pPr>
    </w:p>
    <w:p w14:paraId="5E01D9B1" w14:textId="77777777" w:rsidR="008E6D56" w:rsidRPr="00FC7CE1" w:rsidRDefault="008E6D56" w:rsidP="008E6D56">
      <w:pPr>
        <w:pStyle w:val="Styl3"/>
      </w:pPr>
    </w:p>
    <w:p w14:paraId="08093837" w14:textId="77777777" w:rsidR="008E6D56" w:rsidRDefault="008E6D56" w:rsidP="008E6D5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lang w:eastAsia="cs-CZ"/>
        </w:rPr>
        <w:t>.-.-.-.</w:t>
      </w:r>
    </w:p>
    <w:p w14:paraId="64BE5272" w14:textId="77777777" w:rsidR="008E6D56" w:rsidRDefault="008E6D56" w:rsidP="008E6D5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746DCFA7" w14:textId="77777777" w:rsidR="008E6D56" w:rsidRDefault="008E6D56" w:rsidP="008E6D5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33C43D9E" w14:textId="77777777" w:rsidR="008E6D56" w:rsidRDefault="008E6D56" w:rsidP="008E6D5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0A7CAB4C" w14:textId="77777777" w:rsidR="008E6D56" w:rsidRDefault="008E6D56" w:rsidP="008E6D5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6BC42E5D" w14:textId="77777777" w:rsidR="008E6D56" w:rsidRDefault="008E6D56" w:rsidP="008E6D56">
      <w:pPr>
        <w:pStyle w:val="Styl1"/>
      </w:pPr>
      <w:r>
        <w:t xml:space="preserve">    Ing. Richard  ČERVENÝ                                                          Ing. František  PADĚLEK</w:t>
      </w:r>
    </w:p>
    <w:p w14:paraId="6033A8FC" w14:textId="77777777" w:rsidR="008E6D56" w:rsidRDefault="008E6D56" w:rsidP="008E6D56">
      <w:pPr>
        <w:pStyle w:val="Styl1"/>
      </w:pPr>
      <w:r>
        <w:t xml:space="preserve">             místostarosta                                                                                    starosta </w:t>
      </w:r>
    </w:p>
    <w:p w14:paraId="09CD2095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719C1"/>
    <w:multiLevelType w:val="hybridMultilevel"/>
    <w:tmpl w:val="CAD869B6"/>
    <w:lvl w:ilvl="0" w:tplc="BCE087A8">
      <w:start w:val="7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06AA8"/>
    <w:multiLevelType w:val="hybridMultilevel"/>
    <w:tmpl w:val="42F8814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005EC"/>
    <w:multiLevelType w:val="hybridMultilevel"/>
    <w:tmpl w:val="8DB28D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610317">
    <w:abstractNumId w:val="1"/>
  </w:num>
  <w:num w:numId="2" w16cid:durableId="1058700060">
    <w:abstractNumId w:val="3"/>
  </w:num>
  <w:num w:numId="3" w16cid:durableId="473136278">
    <w:abstractNumId w:val="0"/>
  </w:num>
  <w:num w:numId="4" w16cid:durableId="400754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D56"/>
    <w:rsid w:val="000A25A6"/>
    <w:rsid w:val="001E4535"/>
    <w:rsid w:val="00277226"/>
    <w:rsid w:val="008E6D56"/>
    <w:rsid w:val="0099341F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D227E"/>
  <w15:chartTrackingRefBased/>
  <w15:docId w15:val="{DE282561-331D-45AE-A018-28AE1709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6D56"/>
    <w:rPr>
      <w:rFonts w:eastAsiaTheme="minorHAns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E6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D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6D5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E6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E6D5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E6D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E6D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E6D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E6D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E6D56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D56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6D56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E6D56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E6D56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E6D56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E6D56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E6D56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E6D56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8E6D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E6D56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E6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E6D56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8E6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E6D56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8E6D5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E6D56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E6D5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E6D56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8E6D56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8E6D56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8E6D56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8E6D56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8E6D56"/>
    <w:rPr>
      <w:rFonts w:ascii="Arial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8E6D56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8E6D56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styleId="Bezmezer">
    <w:name w:val="No Spacing"/>
    <w:basedOn w:val="Normln"/>
    <w:uiPriority w:val="99"/>
    <w:qFormat/>
    <w:rsid w:val="008E6D56"/>
    <w:pPr>
      <w:spacing w:after="0" w:line="240" w:lineRule="auto"/>
    </w:pPr>
    <w:rPr>
      <w:rFonts w:ascii="Calibri" w:hAnsi="Calibri" w:cs="Calibri"/>
      <w:sz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1909</Words>
  <Characters>11266</Characters>
  <Application>Microsoft Office Word</Application>
  <DocSecurity>4</DocSecurity>
  <Lines>93</Lines>
  <Paragraphs>26</Paragraphs>
  <ScaleCrop>false</ScaleCrop>
  <Company/>
  <LinksUpToDate>false</LinksUpToDate>
  <CharactersWithSpaces>13149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Rýdlová Romana</cp:lastModifiedBy>
  <cp:revision>2</cp:revision>
  <dcterms:created xsi:type="dcterms:W3CDTF">2025-12-12T09:40:00Z</dcterms:created>
  <dcterms:modified xsi:type="dcterms:W3CDTF">2025-12-12T09:40:00Z</dcterms:modified>
</cp:coreProperties>
</file>